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>Please indicate your preference in the meeting: Poster/Talk</w:t>
      </w: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en-US"/>
        </w:rPr>
      </w:pP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 xml:space="preserve">First author should be presenting, if not </w:t>
      </w:r>
      <w:r w:rsidRPr="00957A6B">
        <w:rPr>
          <w:rFonts w:ascii="Arial" w:eastAsia="Times New Roman" w:hAnsi="Arial" w:cs="Arial"/>
          <w:highlight w:val="yellow"/>
          <w:u w:val="single"/>
          <w:lang w:val="en-US"/>
        </w:rPr>
        <w:t>underline</w:t>
      </w:r>
      <w:r w:rsidRPr="00957A6B">
        <w:rPr>
          <w:rFonts w:ascii="Arial" w:eastAsia="Times New Roman" w:hAnsi="Arial" w:cs="Arial"/>
          <w:lang w:val="en-US"/>
        </w:rPr>
        <w:t xml:space="preserve"> </w:t>
      </w:r>
    </w:p>
    <w:p w:rsidR="00123689" w:rsidRPr="00957A6B" w:rsidRDefault="00123689" w:rsidP="001236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282B75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Effects of chronic inflammation on megakaryocyte and platelet function in a conditional mouse model</w:t>
      </w:r>
      <w:r w:rsidRPr="00957A6B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 xml:space="preserve"> </w:t>
      </w:r>
    </w:p>
    <w:p w:rsidR="00123689" w:rsidRPr="00282B75" w:rsidRDefault="00123689" w:rsidP="00123689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636250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Salzmann M.</w:t>
      </w:r>
      <w:r w:rsidRPr="006362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Haase M., </w:t>
      </w:r>
      <w:r w:rsidRPr="00636250">
        <w:rPr>
          <w:rFonts w:ascii="Times New Roman" w:eastAsia="Times New Roman" w:hAnsi="Times New Roman" w:cs="Times New Roman"/>
          <w:sz w:val="24"/>
          <w:szCs w:val="24"/>
          <w:lang w:eastAsia="de-AT"/>
        </w:rPr>
        <w:t>Schrottmaier W.C., Kral J.B., Hoesel B., Assinger A., Schmid J.A.</w:t>
      </w:r>
    </w:p>
    <w:p w:rsidR="00123689" w:rsidRPr="00282B75" w:rsidRDefault="00123689" w:rsidP="00123689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val="en-GB"/>
        </w:rPr>
      </w:pPr>
      <w:r w:rsidRPr="00282B75">
        <w:rPr>
          <w:rFonts w:ascii="Arial" w:eastAsia="Times New Roman" w:hAnsi="Arial" w:cs="Arial"/>
          <w:lang w:val="en-GB"/>
        </w:rPr>
        <w:t xml:space="preserve">Medical University of Vienna, Institute of Vascular Biology and Thrombosis Research, Vienna, Austria </w:t>
      </w:r>
    </w:p>
    <w:p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123689" w:rsidTr="00900D39">
        <w:trPr>
          <w:trHeight w:val="5977"/>
        </w:trPr>
        <w:tc>
          <w:tcPr>
            <w:tcW w:w="9287" w:type="dxa"/>
            <w:shd w:val="clear" w:color="auto" w:fill="auto"/>
          </w:tcPr>
          <w:p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 xml:space="preserve">(max. 2000 characters with space; line spacing: 1.2; Arial 11pt): 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BACKGROUND: Megakaryocytes can sense inflammatory signals via TLRs but little is known how this might change platelets, which can contribute to cardiovascular diseases via immune-modulatory processes. Most inflammatory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signalling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pathways converge at the kinase IKK2 (inhibitor of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kinase 2) activating the transcription factor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>. Our aim was to determine the effect of chronic inflammation on megakaryocytes and platelets by using conditional transgenic mouse models that alter NF-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κB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activity in megakaryocytes.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METHODS: Mice with a megakaryocyte-specific constitutively active IKK2 or IKK2 knock-out were compared to littermate controls, thereby studying different inflammatory states in megakaryocytes. Megakaryocytes were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analysed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with respect to their ploidy and ability to form pro-platelets. Blood platelets were </w:t>
            </w:r>
            <w:proofErr w:type="spellStart"/>
            <w:r w:rsidRPr="00123689">
              <w:rPr>
                <w:rFonts w:ascii="Arial" w:eastAsia="Times New Roman" w:hAnsi="Arial" w:cs="Arial"/>
                <w:lang w:val="en-US"/>
              </w:rPr>
              <w:t>analysed</w:t>
            </w:r>
            <w:proofErr w:type="spellEnd"/>
            <w:r w:rsidRPr="00123689">
              <w:rPr>
                <w:rFonts w:ascii="Arial" w:eastAsia="Times New Roman" w:hAnsi="Arial" w:cs="Arial"/>
                <w:lang w:val="en-US"/>
              </w:rPr>
              <w:t xml:space="preserve"> for size, number and granule content. Moreover, platelet functions were determined in vitro by testing for agonist-induced degranulation and aggregation.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>RESULTS: We could not observe significant differences in megakaryocyte maturation and differentiation. Platelets of mice with megakaryocyte-specific constitutive active IKK2 though, showed an increased volume and contained more RNA as compared to controls. Basal surface P-selectin expression was increased indicating constitutive degranulation, whereas platelet aggregation capability in vitro was significantly decreased.</w:t>
            </w:r>
          </w:p>
          <w:p w:rsidR="00957A6B" w:rsidRPr="00957A6B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>CONCLUSIONS: Our results suggest that platelets from megakaryocytes under persistent inflammatory stimulation have a higher basal activation, while reactivity is decreased. This may imply an “exhausted” phenotype and might represent a feedback mechanism that reduces thrombotic tendencies in states of chronic inflammation.</w:t>
            </w:r>
          </w:p>
        </w:tc>
      </w:tr>
    </w:tbl>
    <w:p w:rsidR="00C6212F" w:rsidRPr="00957A6B" w:rsidRDefault="00C6212F">
      <w:pPr>
        <w:rPr>
          <w:lang w:val="en-US"/>
        </w:rPr>
      </w:pPr>
    </w:p>
    <w:sectPr w:rsidR="00C6212F" w:rsidRPr="0095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EF" w:rsidRDefault="000D6BEF" w:rsidP="00957A6B">
      <w:pPr>
        <w:spacing w:after="0" w:line="240" w:lineRule="auto"/>
      </w:pPr>
      <w:r>
        <w:separator/>
      </w:r>
    </w:p>
  </w:endnote>
  <w:endnote w:type="continuationSeparator" w:id="0">
    <w:p w:rsidR="000D6BEF" w:rsidRDefault="000D6BEF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EF" w:rsidRDefault="000D6BEF" w:rsidP="00957A6B">
      <w:pPr>
        <w:spacing w:after="0" w:line="240" w:lineRule="auto"/>
      </w:pPr>
      <w:r>
        <w:separator/>
      </w:r>
    </w:p>
  </w:footnote>
  <w:footnote w:type="continuationSeparator" w:id="0">
    <w:p w:rsidR="000D6BEF" w:rsidRDefault="000D6BEF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B" w:rsidRPr="00957A6B" w:rsidRDefault="00957A6B" w:rsidP="00957A6B">
    <w:pPr>
      <w:pStyle w:val="Header"/>
      <w:jc w:val="center"/>
      <w:rPr>
        <w:rFonts w:asciiTheme="majorHAnsi" w:hAnsiTheme="majorHAnsi"/>
        <w:position w:val="6"/>
        <w:sz w:val="28"/>
        <w:lang w:val="en-US"/>
      </w:rPr>
    </w:pPr>
    <w:r w:rsidRPr="00957A6B">
      <w:rPr>
        <w:rFonts w:asciiTheme="majorHAnsi" w:hAnsiTheme="majorHAnsi"/>
        <w:position w:val="6"/>
        <w:sz w:val="28"/>
        <w:lang w:val="en-US"/>
      </w:rPr>
      <w:t>Joint Meeting on Inflammation and Thrombosis</w:t>
    </w:r>
  </w:p>
  <w:p w:rsidR="00957A6B" w:rsidRDefault="00820A7E" w:rsidP="00957A6B">
    <w:pPr>
      <w:pStyle w:val="Header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15</w:t>
    </w:r>
    <w:r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and 16</w:t>
    </w:r>
    <w:r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of May 2018</w:t>
    </w:r>
  </w:p>
  <w:p w:rsidR="00957A6B" w:rsidRPr="00957A6B" w:rsidRDefault="00957A6B">
    <w:pPr>
      <w:pStyle w:val="Header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1" w:history="1">
      <w:r w:rsidR="00820A7E" w:rsidRPr="00A70AAE">
        <w:rPr>
          <w:rStyle w:val="Hyperlink"/>
          <w:sz w:val="20"/>
          <w:lang w:val="en-US"/>
        </w:rPr>
        <w:t>vbit2018@meduniwien.ac.at</w:t>
      </w:r>
    </w:hyperlink>
    <w:r w:rsidR="000B365A">
      <w:rPr>
        <w:sz w:val="20"/>
        <w:lang w:val="en-US"/>
      </w:rPr>
      <w:t xml:space="preserve"> until April </w:t>
    </w:r>
    <w:r w:rsidR="000B365A">
      <w:rPr>
        <w:sz w:val="20"/>
        <w:lang w:val="en-US"/>
      </w:rPr>
      <w:t>13</w:t>
    </w:r>
    <w:bookmarkStart w:id="0" w:name="_GoBack"/>
    <w:bookmarkEnd w:id="0"/>
    <w:r w:rsidR="00820A7E">
      <w:rPr>
        <w:sz w:val="20"/>
        <w:lang w:val="en-US"/>
      </w:rPr>
      <w:t xml:space="preserve"> 2018</w:t>
    </w:r>
  </w:p>
  <w:p w:rsidR="00957A6B" w:rsidRPr="00957A6B" w:rsidRDefault="00957A6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A" w:rsidRDefault="000B3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B365A"/>
    <w:rsid w:val="000D6BEF"/>
    <w:rsid w:val="00123689"/>
    <w:rsid w:val="00651320"/>
    <w:rsid w:val="00804919"/>
    <w:rsid w:val="00820A7E"/>
    <w:rsid w:val="00917081"/>
    <w:rsid w:val="00957A6B"/>
    <w:rsid w:val="00C6212F"/>
    <w:rsid w:val="00E355B4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6B"/>
  </w:style>
  <w:style w:type="paragraph" w:styleId="Footer">
    <w:name w:val="footer"/>
    <w:basedOn w:val="Normal"/>
    <w:link w:val="Foot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6B"/>
  </w:style>
  <w:style w:type="paragraph" w:styleId="BalloonText">
    <w:name w:val="Balloon Text"/>
    <w:basedOn w:val="Normal"/>
    <w:link w:val="BalloonTextChar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bit2018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Windows User</cp:lastModifiedBy>
  <cp:revision>2</cp:revision>
  <dcterms:created xsi:type="dcterms:W3CDTF">2018-04-06T07:55:00Z</dcterms:created>
  <dcterms:modified xsi:type="dcterms:W3CDTF">2018-04-06T07:55:00Z</dcterms:modified>
</cp:coreProperties>
</file>